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2F" w:rsidRDefault="004252A9" w:rsidP="00425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0033FC" wp14:editId="28D72CDB">
            <wp:simplePos x="0" y="0"/>
            <wp:positionH relativeFrom="column">
              <wp:posOffset>-269240</wp:posOffset>
            </wp:positionH>
            <wp:positionV relativeFrom="paragraph">
              <wp:posOffset>24130</wp:posOffset>
            </wp:positionV>
            <wp:extent cx="2028825" cy="1362075"/>
            <wp:effectExtent l="0" t="0" r="0" b="0"/>
            <wp:wrapTight wrapText="bothSides">
              <wp:wrapPolygon edited="0">
                <wp:start x="0" y="0"/>
                <wp:lineTo x="0" y="21449"/>
                <wp:lineTo x="21499" y="21449"/>
                <wp:lineTo x="21499" y="0"/>
                <wp:lineTo x="0" y="0"/>
              </wp:wrapPolygon>
            </wp:wrapTight>
            <wp:docPr id="3" name="Рисунок 2" descr="b44dadb73b913e2189ebd8a6f7fc17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4dadb73b913e2189ebd8a6f7fc174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92C" w:rsidRDefault="0002792C" w:rsidP="00250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66" w:rsidRPr="004B5C36" w:rsidRDefault="005F3866" w:rsidP="00250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Краткая информация</w:t>
      </w:r>
      <w:r w:rsidR="009A1DBC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о реализации</w:t>
      </w: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</w:p>
    <w:p w:rsidR="00342817" w:rsidRPr="004B5C36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региональн</w:t>
      </w:r>
      <w:r w:rsidR="00E8277C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ого</w:t>
      </w: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проект</w:t>
      </w:r>
      <w:r w:rsidR="00E8277C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а</w:t>
      </w:r>
    </w:p>
    <w:p w:rsidR="009A1DBC" w:rsidRPr="004B5C36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  <w:u w:val="single"/>
        </w:rPr>
        <w:t>«Финансовая поддержка семей при рождении детей»</w:t>
      </w:r>
    </w:p>
    <w:p w:rsidR="009A1DBC" w:rsidRPr="004B5C36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н</w:t>
      </w:r>
      <w:r w:rsidR="005657C9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ационального</w:t>
      </w:r>
      <w:r w:rsidR="005F3866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проект</w:t>
      </w:r>
      <w:r w:rsidR="00E8277C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>а</w:t>
      </w:r>
      <w:r w:rsidR="005F3866"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  <w:r w:rsidR="005F3866" w:rsidRPr="004B5C36">
        <w:rPr>
          <w:rFonts w:ascii="Tahoma" w:hAnsi="Tahoma" w:cs="Tahoma"/>
          <w:b/>
          <w:color w:val="244061" w:themeColor="accent1" w:themeShade="80"/>
          <w:sz w:val="21"/>
          <w:szCs w:val="21"/>
          <w:u w:val="single"/>
        </w:rPr>
        <w:t>«Демография»</w:t>
      </w:r>
      <w:r w:rsidRPr="004B5C36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</w:p>
    <w:p w:rsidR="005F3866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color w:val="244061" w:themeColor="accent1" w:themeShade="80"/>
          <w:sz w:val="21"/>
          <w:szCs w:val="21"/>
        </w:rPr>
      </w:pPr>
      <w:r w:rsidRPr="004B5C36">
        <w:rPr>
          <w:rFonts w:ascii="Tahoma" w:hAnsi="Tahoma" w:cs="Tahoma"/>
          <w:color w:val="244061" w:themeColor="accent1" w:themeShade="80"/>
          <w:sz w:val="21"/>
          <w:szCs w:val="21"/>
        </w:rPr>
        <w:t xml:space="preserve">(по состоянию на </w:t>
      </w:r>
      <w:r w:rsidR="00B4001B" w:rsidRPr="004B5C36">
        <w:rPr>
          <w:rFonts w:ascii="Tahoma" w:hAnsi="Tahoma" w:cs="Tahoma"/>
          <w:color w:val="244061" w:themeColor="accent1" w:themeShade="80"/>
          <w:sz w:val="21"/>
          <w:szCs w:val="21"/>
          <w:u w:val="single"/>
        </w:rPr>
        <w:t>3</w:t>
      </w:r>
      <w:r w:rsidR="00E86FD4">
        <w:rPr>
          <w:rFonts w:ascii="Tahoma" w:hAnsi="Tahoma" w:cs="Tahoma"/>
          <w:color w:val="244061" w:themeColor="accent1" w:themeShade="80"/>
          <w:sz w:val="21"/>
          <w:szCs w:val="21"/>
          <w:u w:val="single"/>
        </w:rPr>
        <w:t>1</w:t>
      </w:r>
      <w:r w:rsidR="00B4001B" w:rsidRPr="004B5C36">
        <w:rPr>
          <w:rFonts w:ascii="Tahoma" w:hAnsi="Tahoma" w:cs="Tahoma"/>
          <w:color w:val="244061" w:themeColor="accent1" w:themeShade="80"/>
          <w:sz w:val="21"/>
          <w:szCs w:val="21"/>
          <w:u w:val="single"/>
        </w:rPr>
        <w:t>.1</w:t>
      </w:r>
      <w:r w:rsidR="00E86FD4">
        <w:rPr>
          <w:rFonts w:ascii="Tahoma" w:hAnsi="Tahoma" w:cs="Tahoma"/>
          <w:color w:val="244061" w:themeColor="accent1" w:themeShade="80"/>
          <w:sz w:val="21"/>
          <w:szCs w:val="21"/>
          <w:u w:val="single"/>
        </w:rPr>
        <w:t>1</w:t>
      </w:r>
      <w:r w:rsidRPr="004B5C36">
        <w:rPr>
          <w:rFonts w:ascii="Tahoma" w:hAnsi="Tahoma" w:cs="Tahoma"/>
          <w:color w:val="244061" w:themeColor="accent1" w:themeShade="80"/>
          <w:sz w:val="21"/>
          <w:szCs w:val="21"/>
          <w:u w:val="single"/>
        </w:rPr>
        <w:t>.2020</w:t>
      </w:r>
      <w:r w:rsidRPr="004B5C36">
        <w:rPr>
          <w:rFonts w:ascii="Tahoma" w:hAnsi="Tahoma" w:cs="Tahoma"/>
          <w:color w:val="244061" w:themeColor="accent1" w:themeShade="80"/>
          <w:sz w:val="21"/>
          <w:szCs w:val="21"/>
        </w:rPr>
        <w:t xml:space="preserve"> года)</w:t>
      </w:r>
    </w:p>
    <w:p w:rsidR="004B5C36" w:rsidRPr="004B5C36" w:rsidRDefault="004B5C36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color w:val="244061" w:themeColor="accent1" w:themeShade="80"/>
          <w:sz w:val="21"/>
          <w:szCs w:val="21"/>
        </w:rPr>
      </w:pPr>
    </w:p>
    <w:p w:rsidR="005F3866" w:rsidRPr="004B5C36" w:rsidRDefault="005F3866" w:rsidP="009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ahoma" w:hAnsi="Tahoma" w:cs="Tahoma"/>
          <w:color w:val="244061" w:themeColor="accent1" w:themeShade="80"/>
          <w:sz w:val="21"/>
          <w:szCs w:val="21"/>
        </w:rPr>
      </w:pPr>
    </w:p>
    <w:tbl>
      <w:tblPr>
        <w:tblW w:w="114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3825"/>
        <w:gridCol w:w="3376"/>
      </w:tblGrid>
      <w:tr w:rsidR="00E8582F" w:rsidRPr="00E8582F" w:rsidTr="00E8582F">
        <w:trPr>
          <w:trHeight w:val="20"/>
          <w:jc w:val="center"/>
        </w:trPr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Ожидаемый результат регионального проекта</w:t>
            </w:r>
          </w:p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на 2020 год на  территории Челябинской области</w:t>
            </w: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Размер пособия</w:t>
            </w:r>
          </w:p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 по состоянию на 01.02.2020 г.</w:t>
            </w:r>
          </w:p>
        </w:tc>
        <w:tc>
          <w:tcPr>
            <w:tcW w:w="33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Текущий статус</w:t>
            </w:r>
          </w:p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по  состоянию на  31.11.2020 года</w:t>
            </w:r>
          </w:p>
        </w:tc>
      </w:tr>
      <w:tr w:rsidR="00E8582F" w:rsidRPr="00E8582F" w:rsidTr="00E8582F">
        <w:trPr>
          <w:trHeight w:val="20"/>
          <w:jc w:val="center"/>
        </w:trPr>
        <w:tc>
          <w:tcPr>
            <w:tcW w:w="4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shd w:val="clear" w:color="auto" w:fill="FFFFFF"/>
                <w:lang w:eastAsia="ru-RU"/>
              </w:rPr>
              <w:t>Не менее </w:t>
            </w: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shd w:val="clear" w:color="auto" w:fill="FFFFFF"/>
                <w:lang w:eastAsia="ru-RU"/>
              </w:rPr>
              <w:t>19 185</w:t>
            </w: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shd w:val="clear" w:color="auto" w:fill="FFFFFF"/>
                <w:lang w:eastAsia="ru-RU"/>
              </w:rPr>
              <w:t> нуждающихся семей получат ежемесячные выплаты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 </w:t>
            </w:r>
          </w:p>
          <w:p w:rsidR="00E8582F" w:rsidRPr="00E8582F" w:rsidRDefault="00E8582F" w:rsidP="00E8582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10661 рубль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lang w:eastAsia="ru-RU"/>
              </w:rPr>
              <w:t>УСЗН города Троицка года назначены ежемесячные выплаты в связи с рождением (усыновлением) первого ребенка за счет субвенций из федерального бюджета </w:t>
            </w: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449 семьям</w:t>
            </w:r>
          </w:p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 </w:t>
            </w:r>
          </w:p>
        </w:tc>
      </w:tr>
      <w:tr w:rsidR="00E8582F" w:rsidRPr="00E8582F" w:rsidTr="00E8582F">
        <w:trPr>
          <w:trHeight w:val="20"/>
          <w:jc w:val="center"/>
        </w:trPr>
        <w:tc>
          <w:tcPr>
            <w:tcW w:w="4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shd w:val="clear" w:color="auto" w:fill="FFFFFF"/>
                <w:lang w:eastAsia="ru-RU"/>
              </w:rPr>
              <w:t>Не менее </w:t>
            </w: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shd w:val="clear" w:color="auto" w:fill="FFFFFF"/>
                <w:lang w:eastAsia="ru-RU"/>
              </w:rPr>
              <w:t>8 395</w:t>
            </w: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shd w:val="clear" w:color="auto" w:fill="FFFFFF"/>
                <w:lang w:eastAsia="ru-RU"/>
              </w:rPr>
              <w:t> семей, имеющих трех и более детей, получат 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 </w:t>
            </w:r>
          </w:p>
          <w:p w:rsidR="00E8582F" w:rsidRPr="00E8582F" w:rsidRDefault="00E8582F" w:rsidP="00E8582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10661 рубль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lang w:eastAsia="ru-RU"/>
              </w:rPr>
              <w:t>УСЗН города Троицка назначены ежемесячные денежные выплаты при рождении третьего и последующих детей до достижения ребенком возраста </w:t>
            </w: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360 семье</w:t>
            </w:r>
          </w:p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 </w:t>
            </w:r>
          </w:p>
        </w:tc>
      </w:tr>
      <w:tr w:rsidR="00E8582F" w:rsidRPr="00E8582F" w:rsidTr="00E8582F">
        <w:trPr>
          <w:trHeight w:val="20"/>
          <w:jc w:val="center"/>
        </w:trPr>
        <w:tc>
          <w:tcPr>
            <w:tcW w:w="4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lang w:eastAsia="ru-RU"/>
              </w:rPr>
              <w:t>Не менее </w:t>
            </w: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3500</w:t>
            </w: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lang w:eastAsia="ru-RU"/>
              </w:rPr>
              <w:t> семей Челябинской области получили  областной материнский (семейный) капитал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100 000 рублей</w:t>
            </w:r>
          </w:p>
          <w:p w:rsidR="00E8582F" w:rsidRPr="00E8582F" w:rsidRDefault="00E8582F" w:rsidP="00E8582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(в случае, если до 01.01.2020 г. не пользовались данной мерой)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lang w:eastAsia="ru-RU"/>
              </w:rPr>
              <w:t>УСЗН города Троицка с начала 2020 года принято </w:t>
            </w: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101</w:t>
            </w: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lang w:eastAsia="ru-RU"/>
              </w:rPr>
              <w:t> заявлений</w:t>
            </w:r>
          </w:p>
        </w:tc>
      </w:tr>
      <w:tr w:rsidR="00E8582F" w:rsidRPr="00E8582F" w:rsidTr="00E8582F">
        <w:trPr>
          <w:trHeight w:val="20"/>
          <w:jc w:val="center"/>
        </w:trPr>
        <w:tc>
          <w:tcPr>
            <w:tcW w:w="4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lang w:eastAsia="ru-RU"/>
              </w:rPr>
              <w:t>Не менее </w:t>
            </w: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31006 семей</w:t>
            </w: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lang w:eastAsia="ru-RU"/>
              </w:rPr>
              <w:t> Челябинской области получили областное единовременное пособие при рождении ребенка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- при рождении первого ребенка 2000 рублей;</w:t>
            </w:r>
          </w:p>
          <w:p w:rsidR="00E8582F" w:rsidRPr="00E8582F" w:rsidRDefault="00E8582F" w:rsidP="00E8582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- при рождении второго ребенка   3000 рублей;</w:t>
            </w:r>
          </w:p>
          <w:p w:rsidR="00E8582F" w:rsidRPr="00E8582F" w:rsidRDefault="00E8582F" w:rsidP="00E8582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- при рождении третьего ребенка 4000 рублей;</w:t>
            </w:r>
          </w:p>
          <w:p w:rsidR="00E8582F" w:rsidRPr="00E8582F" w:rsidRDefault="00E8582F" w:rsidP="00E8582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- при рождении четвертого ребенка 5000 рублей;</w:t>
            </w:r>
          </w:p>
          <w:p w:rsidR="00E8582F" w:rsidRPr="00E8582F" w:rsidRDefault="00E8582F" w:rsidP="00E8582F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- при рождении пятого и последующих детей 6000 рублей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82F" w:rsidRPr="00E8582F" w:rsidRDefault="00E8582F" w:rsidP="00E85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2F">
              <w:rPr>
                <w:rFonts w:ascii="Tahoma" w:eastAsia="Times New Roman" w:hAnsi="Tahoma" w:cs="Tahoma"/>
                <w:color w:val="244061"/>
                <w:sz w:val="21"/>
                <w:szCs w:val="21"/>
                <w:lang w:eastAsia="ru-RU"/>
              </w:rPr>
              <w:t>УСЗН города Троицка с начала 2020 года областное единовременное пособие при рождении ребенка выплачено </w:t>
            </w:r>
            <w:r w:rsidRPr="00E8582F">
              <w:rPr>
                <w:rFonts w:ascii="Tahoma" w:eastAsia="Times New Roman" w:hAnsi="Tahoma" w:cs="Tahoma"/>
                <w:b/>
                <w:bCs/>
                <w:color w:val="244061"/>
                <w:sz w:val="21"/>
                <w:szCs w:val="21"/>
                <w:lang w:eastAsia="ru-RU"/>
              </w:rPr>
              <w:t>427 семьям</w:t>
            </w:r>
          </w:p>
        </w:tc>
      </w:tr>
    </w:tbl>
    <w:p w:rsidR="00E8582F" w:rsidRPr="00E8582F" w:rsidRDefault="00E8582F" w:rsidP="00E8582F">
      <w:pPr>
        <w:spacing w:after="225" w:line="23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5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A5F3A" w:rsidRPr="004B5C36" w:rsidRDefault="007A5F3A" w:rsidP="00127F91">
      <w:pPr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bookmarkStart w:id="0" w:name="_GoBack"/>
      <w:bookmarkEnd w:id="0"/>
    </w:p>
    <w:sectPr w:rsidR="007A5F3A" w:rsidRPr="004B5C36" w:rsidSect="003A0117">
      <w:pgSz w:w="11905" w:h="16837"/>
      <w:pgMar w:top="142" w:right="565" w:bottom="709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6834"/>
    <w:rsid w:val="0002792C"/>
    <w:rsid w:val="0011541A"/>
    <w:rsid w:val="001276AD"/>
    <w:rsid w:val="00127F91"/>
    <w:rsid w:val="00185408"/>
    <w:rsid w:val="0025082F"/>
    <w:rsid w:val="00285949"/>
    <w:rsid w:val="002F05F5"/>
    <w:rsid w:val="003022E2"/>
    <w:rsid w:val="00342817"/>
    <w:rsid w:val="003608BD"/>
    <w:rsid w:val="00391932"/>
    <w:rsid w:val="003A0117"/>
    <w:rsid w:val="00406834"/>
    <w:rsid w:val="004176E1"/>
    <w:rsid w:val="00417F56"/>
    <w:rsid w:val="00422B50"/>
    <w:rsid w:val="004252A9"/>
    <w:rsid w:val="004A6400"/>
    <w:rsid w:val="004B5C36"/>
    <w:rsid w:val="005657C9"/>
    <w:rsid w:val="005F3866"/>
    <w:rsid w:val="00665C0A"/>
    <w:rsid w:val="006B3CEC"/>
    <w:rsid w:val="007A5F3A"/>
    <w:rsid w:val="007B3AF4"/>
    <w:rsid w:val="007F6C11"/>
    <w:rsid w:val="00922C05"/>
    <w:rsid w:val="00931F50"/>
    <w:rsid w:val="009752F7"/>
    <w:rsid w:val="00977730"/>
    <w:rsid w:val="009A1DBC"/>
    <w:rsid w:val="00AC1249"/>
    <w:rsid w:val="00B205D3"/>
    <w:rsid w:val="00B4001B"/>
    <w:rsid w:val="00BE1A8E"/>
    <w:rsid w:val="00CC469D"/>
    <w:rsid w:val="00D50E80"/>
    <w:rsid w:val="00E8226A"/>
    <w:rsid w:val="00E8277C"/>
    <w:rsid w:val="00E8582F"/>
    <w:rsid w:val="00E86FD4"/>
    <w:rsid w:val="00F005A9"/>
    <w:rsid w:val="00F625E2"/>
    <w:rsid w:val="00F8777C"/>
    <w:rsid w:val="00FB0383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A498"/>
  <w15:docId w15:val="{2BE82529-67D4-4542-97A2-CE87E866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C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6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08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69E3-E288-4ACC-AE86-C9129609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g70</dc:creator>
  <cp:keywords/>
  <dc:description/>
  <cp:lastModifiedBy>new-2</cp:lastModifiedBy>
  <cp:revision>44</cp:revision>
  <cp:lastPrinted>2020-09-02T10:58:00Z</cp:lastPrinted>
  <dcterms:created xsi:type="dcterms:W3CDTF">2020-09-02T08:59:00Z</dcterms:created>
  <dcterms:modified xsi:type="dcterms:W3CDTF">2021-03-05T06:30:00Z</dcterms:modified>
</cp:coreProperties>
</file>